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REINFORCEMENT ACTIVITIES WORKSHEET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Area and Subject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Natural Sciences and Environmental Education    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Grade: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2°            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Year: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-202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Student’s name: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u w:val="single"/>
          <w:rtl w:val="0"/>
        </w:rPr>
        <w:t xml:space="preserve">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i w:val="1"/>
          <w:color w:val="000000"/>
          <w:sz w:val="24"/>
          <w:szCs w:val="24"/>
          <w:rtl w:val="0"/>
        </w:rPr>
        <w:t xml:space="preserve"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session before starting the next school year. They will have a maximum term for their reinforcement during the first academic period.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General remarks: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Develop the corresponding worksheet where you presented academic weaknesses, as it is shown by the final report delivered to your parents at the end of the school year.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Presentation: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The worksheet must be submitted by hand completely filled with APA standards and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it will be supported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on Friday, January 1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,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at 7:00 am, where the student will realize his/her knowledge and skills.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PROBLEMATIZING QUESTIONS:</w:t>
      </w:r>
      <w:r w:rsidDel="00000000" w:rsidR="00000000" w:rsidRPr="00000000">
        <w:rPr>
          <w:rFonts w:ascii="Arial Narrow" w:cs="Arial Narrow" w:eastAsia="Arial Narrow" w:hAnsi="Arial Narrow"/>
          <w:color w:val="3b3838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hanging="360"/>
        <w:jc w:val="both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 1: The body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do our bodies change as we grow older, and what are some things we can do to take care of ourselves at each stage of life?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hanging="360"/>
        <w:jc w:val="both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 2: The weather.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How do different ecosystems, like forests and deserts, experience distinct weather patterns, and what challenges do the plants and animals face in these environments?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hanging="360"/>
        <w:jc w:val="both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 3: Matter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Why is it important to understand the water cycle when learning about different states of matter?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hanging="360"/>
        <w:jc w:val="both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 4: Energy and motion.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do different sources of energy impact the motion of objects?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5. </w:t>
      </w:r>
      <w:r w:rsidDel="00000000" w:rsidR="00000000" w:rsidRPr="00000000">
        <w:rPr>
          <w:rFonts w:ascii="Arial Narrow" w:cs="Arial Narrow" w:eastAsia="Arial Narrow" w:hAnsi="Arial Narrow"/>
          <w:b w:val="1"/>
          <w:sz w:val="24"/>
          <w:szCs w:val="24"/>
          <w:rtl w:val="0"/>
        </w:rPr>
        <w:t xml:space="preserve">Term 5: Plants and animals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How does the environment affect the way in which living beings grow, reproduced and die?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3znysh7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bookmarkStart w:colFirst="0" w:colLast="0" w:name="_heading=h.30j0zll" w:id="2"/>
      <w:bookmarkEnd w:id="2"/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What part of your body helps you to see?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3861435</wp:posOffset>
            </wp:positionH>
            <wp:positionV relativeFrom="paragraph">
              <wp:posOffset>11430</wp:posOffset>
            </wp:positionV>
            <wp:extent cx="2628900" cy="1925019"/>
            <wp:effectExtent b="0" l="0" r="0" t="0"/>
            <wp:wrapNone/>
            <wp:docPr descr="Body Parts Coloring Page - Ezpzlearn.com" id="8" name="image3.jpg"/>
            <a:graphic>
              <a:graphicData uri="http://schemas.openxmlformats.org/drawingml/2006/picture">
                <pic:pic>
                  <pic:nvPicPr>
                    <pic:cNvPr descr="Body Parts Coloring Page - Ezpzlearn.com" id="0" name="image3.jpg"/>
                    <pic:cNvPicPr preferRelativeResize="0"/>
                  </pic:nvPicPr>
                  <pic:blipFill>
                    <a:blip r:embed="rId7"/>
                    <a:srcRect b="7672" l="9474" r="9615" t="8510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92501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Eyes.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Feet.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Hand.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Nose.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Which part of your body do you use to listen to music?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Nose.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Ears.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Mouth.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Fingers.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2385060</wp:posOffset>
            </wp:positionH>
            <wp:positionV relativeFrom="paragraph">
              <wp:posOffset>179070</wp:posOffset>
            </wp:positionV>
            <wp:extent cx="2057400" cy="1302152"/>
            <wp:effectExtent b="0" l="0" r="0" t="0"/>
            <wp:wrapNone/>
            <wp:docPr descr="Learning four seasons for kids. Black and white educational worksheet.  vector de Stock | Adobe Stock" id="9" name="image2.jpg"/>
            <a:graphic>
              <a:graphicData uri="http://schemas.openxmlformats.org/drawingml/2006/picture">
                <pic:pic>
                  <pic:nvPicPr>
                    <pic:cNvPr descr="Learning four seasons for kids. Black and white educational worksheet.  vector de Stock | Adobe Stock" id="0" name="image2.jpg"/>
                    <pic:cNvPicPr preferRelativeResize="0"/>
                  </pic:nvPicPr>
                  <pic:blipFill>
                    <a:blip r:embed="rId8"/>
                    <a:srcRect b="45347" l="0" r="0" t="12439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30215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4537710</wp:posOffset>
            </wp:positionH>
            <wp:positionV relativeFrom="paragraph">
              <wp:posOffset>172720</wp:posOffset>
            </wp:positionV>
            <wp:extent cx="2066925" cy="1308382"/>
            <wp:effectExtent b="0" l="0" r="0" t="0"/>
            <wp:wrapNone/>
            <wp:docPr descr="Learning four seasons for kids. Black and white educational worksheet.  vector de Stock | Adobe Stock" id="11" name="image4.jpg"/>
            <a:graphic>
              <a:graphicData uri="http://schemas.openxmlformats.org/drawingml/2006/picture">
                <pic:pic>
                  <pic:nvPicPr>
                    <pic:cNvPr descr="Learning four seasons for kids. Black and white educational worksheet.  vector de Stock | Adobe Stock" id="0" name="image4.jpg"/>
                    <pic:cNvPicPr preferRelativeResize="0"/>
                  </pic:nvPicPr>
                  <pic:blipFill>
                    <a:blip r:embed="rId9"/>
                    <a:srcRect b="0" l="0" r="0" t="5778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3083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What is the hottest season?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Winter.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Spring.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Summer.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Fall.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bookmarkStart w:colFirst="0" w:colLast="0" w:name="_heading=h.1fob9te" w:id="3"/>
      <w:bookmarkEnd w:id="3"/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Which of these is a habitat for Fish?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Desert.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Forest.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Ocean.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Savanna.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19" w:right="0" w:hanging="358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happens to water when it gets very cold?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turns into a gas.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turns into a liquid.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turns into a solid.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disappears.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19" w:right="0" w:hanging="358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kind of energy does the sun give us?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Light energy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Heat energy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Electrical energy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3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Kinetic energy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19" w:right="0" w:hanging="358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Draw one example of push and pull force.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19" w:right="0" w:hanging="358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Illustrate how is the process of the photosynthesis.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19" w:right="0" w:hanging="358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do we call the animals that only eat plants? Draw two examples.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19" w:right="0" w:hanging="358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do we call the animals that only eat meat? Draw two examples.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Bibliography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Admin. (2022, 1 diciembre).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Force? - Definition, Types, Push &amp;amp; Pull Examples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BYJUS. https://byjus.com/physics/force-push-and-pull/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Baby Shark - Pinkfong Kids’ Songs &amp; Stories. (2017, 16 septiembre).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Five Senses | Body Parts Songs | Pinkfong Songs for Children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[Vídeo]. YouTube. https://www.youtube.com/watch?v=PsqikhX0c8I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Happy Learning English. (2018, 13 noviembre).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Photosynthesis | Educational Video for Kids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[Vídeo]. YouTube. https://www.youtube.com/watch?v=UPBMG5EYydo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Learn Bright. (2022a, agosto 11).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Habitats for Kids | Learn all about deserts, forests, grasslands, mountains, and more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[Vídeo]. YouTube. https://www.youtube.com/watch?v=40B2IjLWfTQ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Learn Bright. (2022b, agosto 11).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Habitats for Kids | Learn all about deserts, forests, grasslands, mountains, and more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[Vídeo]. YouTube. https://www.youtube.com/watch?v=40B2IjLWfTQ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Learn Bright. (2022c, septiembre 15).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Herbivores, Carnivores, and Omnivores for Kids | Learn which animals eat plants, meat, or both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[Vídeo]. YouTube. https://www.youtube.com/watch?v=0pHXXP-xlG8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Photosynthesis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(s. f.). https://education.nationalgeographic.org/resource/photosynthesis/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Smile and Learn - English. (2018, 13 junio).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Parts of the head - The Human Body for kids - Vocabulary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[Vídeo]. YouTube. https://www.youtube.com/watch?v=GwwKxEcyDso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Smile and Learn - English. (2019, 31 octubre).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States of Matter and Changes of State - Science for Kids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[Vídeo]. YouTube. https://www.youtube.com/watch?v=vNvElea-124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Smile and Learn - English. (2020, 24 marzo).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Energy? Energy Types for Kids - Renewable and Non-Renewable Energy Sources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[Vídeo]. YouTube. https://www.youtube.com/watch?v=aFpC1vAIgNc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Twinkl Teaching Resources - United States. (2022, 16 agosto).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 About Seasons for Kids | Changing Seasons | What causes seasons? | Twinkl USA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[Vídeo]. YouTube. https://www.youtube.com/watch?v=qulRm6Ls05k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19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960"/>
      </w:tabs>
      <w:spacing w:after="0" w:line="240" w:lineRule="auto"/>
      <w:ind w:hanging="2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/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ind w:hanging="2"/>
      <w:jc w:val="both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5484495</wp:posOffset>
          </wp:positionH>
          <wp:positionV relativeFrom="paragraph">
            <wp:posOffset>-152511</wp:posOffset>
          </wp:positionV>
          <wp:extent cx="843280" cy="353060"/>
          <wp:effectExtent b="0" l="0" r="0" t="0"/>
          <wp:wrapNone/>
          <wp:docPr descr="logo Ferrini ByN.tif" id="10" name="image1.png"/>
          <a:graphic>
            <a:graphicData uri="http://schemas.openxmlformats.org/drawingml/2006/picture">
              <pic:pic>
                <pic:nvPicPr>
                  <pic:cNvPr descr="logo Ferrini ByN.tif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3280" cy="3530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19" w:hanging="357.9999999999999"/>
      </w:pPr>
      <w:rPr/>
    </w:lvl>
    <w:lvl w:ilvl="1">
      <w:start w:val="1"/>
      <w:numFmt w:val="lowerLetter"/>
      <w:lvlText w:val="%2."/>
      <w:lvlJc w:val="left"/>
      <w:pPr>
        <w:ind w:left="1439" w:hanging="360"/>
      </w:pPr>
      <w:rPr/>
    </w:lvl>
    <w:lvl w:ilvl="2">
      <w:start w:val="1"/>
      <w:numFmt w:val="lowerRoman"/>
      <w:lvlText w:val="%3."/>
      <w:lvlJc w:val="right"/>
      <w:pPr>
        <w:ind w:left="2159" w:hanging="180"/>
      </w:pPr>
      <w:rPr/>
    </w:lvl>
    <w:lvl w:ilvl="3">
      <w:start w:val="1"/>
      <w:numFmt w:val="decimal"/>
      <w:lvlText w:val="%4."/>
      <w:lvlJc w:val="left"/>
      <w:pPr>
        <w:ind w:left="2879" w:hanging="360"/>
      </w:pPr>
      <w:rPr/>
    </w:lvl>
    <w:lvl w:ilvl="4">
      <w:start w:val="1"/>
      <w:numFmt w:val="lowerLetter"/>
      <w:lvlText w:val="%5."/>
      <w:lvlJc w:val="left"/>
      <w:pPr>
        <w:ind w:left="3599" w:hanging="360"/>
      </w:pPr>
      <w:rPr/>
    </w:lvl>
    <w:lvl w:ilvl="5">
      <w:start w:val="1"/>
      <w:numFmt w:val="lowerRoman"/>
      <w:lvlText w:val="%6."/>
      <w:lvlJc w:val="right"/>
      <w:pPr>
        <w:ind w:left="4319" w:hanging="180"/>
      </w:pPr>
      <w:rPr/>
    </w:lvl>
    <w:lvl w:ilvl="6">
      <w:start w:val="1"/>
      <w:numFmt w:val="decimal"/>
      <w:lvlText w:val="%7."/>
      <w:lvlJc w:val="left"/>
      <w:pPr>
        <w:ind w:left="5039" w:hanging="360"/>
      </w:pPr>
      <w:rPr/>
    </w:lvl>
    <w:lvl w:ilvl="7">
      <w:start w:val="1"/>
      <w:numFmt w:val="lowerLetter"/>
      <w:lvlText w:val="%8."/>
      <w:lvlJc w:val="left"/>
      <w:pPr>
        <w:ind w:left="5759" w:hanging="360"/>
      </w:pPr>
      <w:rPr/>
    </w:lvl>
    <w:lvl w:ilvl="8">
      <w:start w:val="1"/>
      <w:numFmt w:val="lowerRoman"/>
      <w:lvlText w:val="%9."/>
      <w:lvlJc w:val="right"/>
      <w:pPr>
        <w:ind w:left="6479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5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78" w:hanging="360"/>
      </w:pPr>
      <w:rPr/>
    </w:lvl>
    <w:lvl w:ilvl="2">
      <w:start w:val="1"/>
      <w:numFmt w:val="lowerRoman"/>
      <w:lvlText w:val="%3."/>
      <w:lvlJc w:val="right"/>
      <w:pPr>
        <w:ind w:left="1798" w:hanging="180"/>
      </w:pPr>
      <w:rPr/>
    </w:lvl>
    <w:lvl w:ilvl="3">
      <w:start w:val="1"/>
      <w:numFmt w:val="decimal"/>
      <w:lvlText w:val="%4."/>
      <w:lvlJc w:val="left"/>
      <w:pPr>
        <w:ind w:left="2518" w:hanging="360"/>
      </w:pPr>
      <w:rPr/>
    </w:lvl>
    <w:lvl w:ilvl="4">
      <w:start w:val="1"/>
      <w:numFmt w:val="lowerLetter"/>
      <w:lvlText w:val="%5."/>
      <w:lvlJc w:val="left"/>
      <w:pPr>
        <w:ind w:left="3238" w:hanging="360"/>
      </w:pPr>
      <w:rPr/>
    </w:lvl>
    <w:lvl w:ilvl="5">
      <w:start w:val="1"/>
      <w:numFmt w:val="lowerRoman"/>
      <w:lvlText w:val="%6."/>
      <w:lvlJc w:val="right"/>
      <w:pPr>
        <w:ind w:left="3958" w:hanging="180"/>
      </w:pPr>
      <w:rPr/>
    </w:lvl>
    <w:lvl w:ilvl="6">
      <w:start w:val="1"/>
      <w:numFmt w:val="decimal"/>
      <w:lvlText w:val="%7."/>
      <w:lvlJc w:val="left"/>
      <w:pPr>
        <w:ind w:left="4678" w:hanging="360"/>
      </w:pPr>
      <w:rPr/>
    </w:lvl>
    <w:lvl w:ilvl="7">
      <w:start w:val="1"/>
      <w:numFmt w:val="lowerLetter"/>
      <w:lvlText w:val="%8."/>
      <w:lvlJc w:val="left"/>
      <w:pPr>
        <w:ind w:left="5398" w:hanging="360"/>
      </w:pPr>
      <w:rPr/>
    </w:lvl>
    <w:lvl w:ilvl="8">
      <w:start w:val="1"/>
      <w:numFmt w:val="lowerRoman"/>
      <w:lvlText w:val="%9."/>
      <w:lvlJc w:val="right"/>
      <w:pPr>
        <w:ind w:left="6118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 w:val="1"/>
    <w:rsid w:val="005D09D5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D421E7"/>
    <w:pPr>
      <w:spacing w:after="100" w:afterAutospacing="1" w:before="100" w:beforeAutospacing="1" w:line="240" w:lineRule="auto"/>
      <w:ind w:firstLine="0"/>
    </w:pPr>
    <w:rPr>
      <w:rFonts w:ascii="Times New Roman" w:cs="Times New Roman" w:eastAsia="Times New Roman" w:hAnsi="Times New Roman"/>
      <w:sz w:val="24"/>
      <w:szCs w:val="24"/>
      <w:lang w:val="es-CO"/>
    </w:rPr>
  </w:style>
  <w:style w:type="character" w:styleId="url" w:customStyle="1">
    <w:name w:val="url"/>
    <w:basedOn w:val="Fuentedeprrafopredeter"/>
    <w:rsid w:val="00D421E7"/>
  </w:style>
  <w:style w:type="character" w:styleId="Hipervnculo">
    <w:name w:val="Hyperlink"/>
    <w:basedOn w:val="Fuentedeprrafopredeter"/>
    <w:uiPriority w:val="99"/>
    <w:unhideWhenUsed w:val="1"/>
    <w:rsid w:val="00D42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4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jp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jCf/lSpY6ZaXXPraM24F3tfomQ==">CgMxLjAyCGguZ2pkZ3hzMgloLjN6bnlzaDcyCWguMzBqMHpsbDIJaC4xZm9iOXRlOAByITFEOUhucElXeWdZbEpZRy05Wld5a1IyWUdHdE9KUmNPWQ==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2024-11-27T16:02:00Z</dcterms:created>
  <dc:creator>Santiago Acevedo</dc:creator>
</cp:coreProperties>
</file>